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AC" w:rsidRPr="00177C12" w:rsidRDefault="00F30461" w:rsidP="00F30461">
      <w:pPr>
        <w:jc w:val="center"/>
        <w:rPr>
          <w:b/>
          <w:sz w:val="32"/>
          <w:szCs w:val="32"/>
        </w:rPr>
      </w:pPr>
      <w:r w:rsidRPr="00177C12">
        <w:rPr>
          <w:rFonts w:hint="eastAsia"/>
          <w:b/>
          <w:sz w:val="32"/>
          <w:szCs w:val="32"/>
        </w:rPr>
        <w:t>交通运输工程学院</w:t>
      </w:r>
      <w:r w:rsidR="000A6EC3" w:rsidRPr="00177C12">
        <w:rPr>
          <w:rFonts w:hint="eastAsia"/>
          <w:b/>
          <w:sz w:val="32"/>
          <w:szCs w:val="32"/>
        </w:rPr>
        <w:t>研究生申报科研成果流程规范</w:t>
      </w:r>
    </w:p>
    <w:p w:rsidR="000A6EC3" w:rsidRPr="00177C12" w:rsidRDefault="000A6EC3" w:rsidP="003434F9">
      <w:pPr>
        <w:spacing w:line="560" w:lineRule="exact"/>
        <w:ind w:left="280" w:hangingChars="100" w:hanging="28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1</w:t>
      </w:r>
      <w:r w:rsidR="008C32DD" w:rsidRPr="00177C12">
        <w:rPr>
          <w:rFonts w:hint="eastAsia"/>
          <w:sz w:val="28"/>
          <w:szCs w:val="28"/>
        </w:rPr>
        <w:t>.</w:t>
      </w:r>
      <w:r w:rsidR="00C13696" w:rsidRPr="00177C12">
        <w:rPr>
          <w:rFonts w:hint="eastAsia"/>
          <w:sz w:val="28"/>
          <w:szCs w:val="28"/>
        </w:rPr>
        <w:t xml:space="preserve"> </w:t>
      </w:r>
      <w:r w:rsidR="005C6CCD" w:rsidRPr="00177C12">
        <w:rPr>
          <w:rFonts w:hint="eastAsia"/>
          <w:sz w:val="28"/>
          <w:szCs w:val="28"/>
        </w:rPr>
        <w:t>研究生发表</w:t>
      </w:r>
      <w:r w:rsidR="00D12CE4" w:rsidRPr="00177C12">
        <w:rPr>
          <w:rFonts w:hint="eastAsia"/>
          <w:sz w:val="28"/>
          <w:szCs w:val="28"/>
        </w:rPr>
        <w:t>科研成果</w:t>
      </w:r>
      <w:r w:rsidR="00D12CE4" w:rsidRPr="00177C12">
        <w:rPr>
          <w:rFonts w:hint="eastAsia"/>
          <w:sz w:val="28"/>
          <w:szCs w:val="28"/>
        </w:rPr>
        <w:t>(</w:t>
      </w:r>
      <w:r w:rsidR="00D12CE4" w:rsidRPr="00177C12">
        <w:rPr>
          <w:rFonts w:hint="eastAsia"/>
          <w:sz w:val="28"/>
          <w:szCs w:val="28"/>
        </w:rPr>
        <w:t>主要指</w:t>
      </w:r>
      <w:r w:rsidR="002B5581" w:rsidRPr="00177C12">
        <w:rPr>
          <w:rFonts w:hint="eastAsia"/>
          <w:sz w:val="28"/>
          <w:szCs w:val="28"/>
        </w:rPr>
        <w:t>已见刊学术</w:t>
      </w:r>
      <w:r w:rsidR="00D12CE4" w:rsidRPr="00177C12">
        <w:rPr>
          <w:rFonts w:hint="eastAsia"/>
          <w:sz w:val="28"/>
          <w:szCs w:val="28"/>
        </w:rPr>
        <w:t>论文、已授权发明专利、重要科技竞赛获奖等</w:t>
      </w:r>
      <w:r w:rsidR="00D12CE4" w:rsidRPr="00177C12">
        <w:rPr>
          <w:rFonts w:hint="eastAsia"/>
          <w:sz w:val="28"/>
          <w:szCs w:val="28"/>
        </w:rPr>
        <w:t>)</w:t>
      </w:r>
      <w:r w:rsidR="005C6CCD" w:rsidRPr="00177C12">
        <w:rPr>
          <w:rFonts w:hint="eastAsia"/>
          <w:sz w:val="28"/>
          <w:szCs w:val="28"/>
        </w:rPr>
        <w:t>后，及时</w:t>
      </w:r>
      <w:r w:rsidR="008C32DD" w:rsidRPr="00177C12">
        <w:rPr>
          <w:rFonts w:hint="eastAsia"/>
          <w:sz w:val="28"/>
          <w:szCs w:val="28"/>
        </w:rPr>
        <w:t>到研究生信息管理系统</w:t>
      </w:r>
      <w:r w:rsidR="006B2F4D" w:rsidRPr="00177C12">
        <w:rPr>
          <w:rFonts w:hint="eastAsia"/>
          <w:sz w:val="28"/>
          <w:szCs w:val="28"/>
        </w:rPr>
        <w:t>后台进行填写申报</w:t>
      </w:r>
      <w:r w:rsidR="008C391D" w:rsidRPr="00177C12">
        <w:rPr>
          <w:rFonts w:hint="eastAsia"/>
          <w:sz w:val="28"/>
          <w:szCs w:val="28"/>
        </w:rPr>
        <w:t>。</w:t>
      </w:r>
    </w:p>
    <w:p w:rsidR="00C35849" w:rsidRPr="00177C12" w:rsidRDefault="006B2F4D" w:rsidP="003434F9">
      <w:pPr>
        <w:spacing w:line="560" w:lineRule="exact"/>
        <w:ind w:left="280" w:hangingChars="100" w:hanging="28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2.</w:t>
      </w:r>
      <w:r w:rsidR="00C13696" w:rsidRPr="00177C12">
        <w:rPr>
          <w:rFonts w:hint="eastAsia"/>
          <w:sz w:val="28"/>
          <w:szCs w:val="28"/>
        </w:rPr>
        <w:t xml:space="preserve"> </w:t>
      </w:r>
      <w:r w:rsidRPr="00177C12">
        <w:rPr>
          <w:rFonts w:hint="eastAsia"/>
          <w:sz w:val="28"/>
          <w:szCs w:val="28"/>
        </w:rPr>
        <w:t>每月</w:t>
      </w:r>
      <w:r w:rsidRPr="00177C12">
        <w:rPr>
          <w:rFonts w:hint="eastAsia"/>
          <w:sz w:val="28"/>
          <w:szCs w:val="28"/>
        </w:rPr>
        <w:t>10</w:t>
      </w:r>
      <w:r w:rsidRPr="00177C12">
        <w:rPr>
          <w:rFonts w:hint="eastAsia"/>
          <w:sz w:val="28"/>
          <w:szCs w:val="28"/>
        </w:rPr>
        <w:t>日携带</w:t>
      </w:r>
      <w:r w:rsidR="00C13696" w:rsidRPr="00177C12">
        <w:rPr>
          <w:rFonts w:hint="eastAsia"/>
          <w:sz w:val="28"/>
          <w:szCs w:val="28"/>
        </w:rPr>
        <w:t>科研成果</w:t>
      </w:r>
      <w:r w:rsidR="00C13696" w:rsidRPr="00177C12">
        <w:rPr>
          <w:rFonts w:hint="eastAsia"/>
          <w:b/>
          <w:color w:val="FF0000"/>
          <w:sz w:val="28"/>
          <w:szCs w:val="28"/>
          <w:u w:val="thick"/>
        </w:rPr>
        <w:t>原件</w:t>
      </w:r>
      <w:r w:rsidR="00C13696" w:rsidRPr="00177C12">
        <w:rPr>
          <w:rFonts w:hint="eastAsia"/>
          <w:sz w:val="28"/>
          <w:szCs w:val="28"/>
        </w:rPr>
        <w:t>到研工办</w:t>
      </w:r>
      <w:r w:rsidR="00C13696" w:rsidRPr="00177C12">
        <w:rPr>
          <w:rFonts w:hint="eastAsia"/>
          <w:sz w:val="28"/>
          <w:szCs w:val="28"/>
        </w:rPr>
        <w:t>439</w:t>
      </w:r>
      <w:r w:rsidR="00D12CE4" w:rsidRPr="00177C12">
        <w:rPr>
          <w:rFonts w:hint="eastAsia"/>
          <w:sz w:val="28"/>
          <w:szCs w:val="28"/>
        </w:rPr>
        <w:t>进行</w:t>
      </w:r>
      <w:r w:rsidR="00C13696" w:rsidRPr="00177C12">
        <w:rPr>
          <w:rFonts w:hint="eastAsia"/>
          <w:sz w:val="28"/>
          <w:szCs w:val="28"/>
        </w:rPr>
        <w:t>现场核对，</w:t>
      </w:r>
      <w:r w:rsidR="00790886" w:rsidRPr="00177C12">
        <w:rPr>
          <w:rFonts w:hint="eastAsia"/>
          <w:sz w:val="28"/>
          <w:szCs w:val="28"/>
        </w:rPr>
        <w:t>每个月核对上月</w:t>
      </w:r>
      <w:r w:rsidR="00790886" w:rsidRPr="00177C12">
        <w:rPr>
          <w:rFonts w:hint="eastAsia"/>
          <w:sz w:val="28"/>
          <w:szCs w:val="28"/>
        </w:rPr>
        <w:t>1</w:t>
      </w:r>
      <w:r w:rsidR="00790886">
        <w:rPr>
          <w:rFonts w:hint="eastAsia"/>
          <w:sz w:val="28"/>
          <w:szCs w:val="28"/>
        </w:rPr>
        <w:t>0</w:t>
      </w:r>
      <w:r w:rsidR="00790886" w:rsidRPr="00177C12">
        <w:rPr>
          <w:rFonts w:hint="eastAsia"/>
          <w:sz w:val="28"/>
          <w:szCs w:val="28"/>
        </w:rPr>
        <w:t>日至当月</w:t>
      </w:r>
      <w:r w:rsidR="00790886" w:rsidRPr="00177C12">
        <w:rPr>
          <w:rFonts w:hint="eastAsia"/>
          <w:sz w:val="28"/>
          <w:szCs w:val="28"/>
        </w:rPr>
        <w:t>9</w:t>
      </w:r>
      <w:r w:rsidR="00790886" w:rsidRPr="00177C12">
        <w:rPr>
          <w:rFonts w:hint="eastAsia"/>
          <w:sz w:val="28"/>
          <w:szCs w:val="28"/>
        </w:rPr>
        <w:t>日之间</w:t>
      </w:r>
      <w:r w:rsidR="00790886" w:rsidRPr="00177C12">
        <w:rPr>
          <w:rFonts w:hint="eastAsia"/>
          <w:b/>
          <w:color w:val="FF0000"/>
          <w:sz w:val="28"/>
          <w:szCs w:val="28"/>
          <w:u w:val="thick"/>
        </w:rPr>
        <w:t>新增的</w:t>
      </w:r>
      <w:r w:rsidR="00790886">
        <w:rPr>
          <w:rFonts w:hint="eastAsia"/>
          <w:sz w:val="28"/>
          <w:szCs w:val="28"/>
        </w:rPr>
        <w:t>科研成果，</w:t>
      </w:r>
      <w:r w:rsidR="00C13696" w:rsidRPr="00177C12">
        <w:rPr>
          <w:rFonts w:hint="eastAsia"/>
          <w:sz w:val="28"/>
          <w:szCs w:val="28"/>
        </w:rPr>
        <w:t>寒暑假除外。如某月</w:t>
      </w:r>
      <w:r w:rsidR="00C13696" w:rsidRPr="00177C12">
        <w:rPr>
          <w:rFonts w:hint="eastAsia"/>
          <w:sz w:val="28"/>
          <w:szCs w:val="28"/>
        </w:rPr>
        <w:t>10</w:t>
      </w:r>
      <w:r w:rsidR="00C13696" w:rsidRPr="00177C12">
        <w:rPr>
          <w:rFonts w:hint="eastAsia"/>
          <w:sz w:val="28"/>
          <w:szCs w:val="28"/>
        </w:rPr>
        <w:t>日</w:t>
      </w:r>
      <w:r w:rsidR="00D12CE4" w:rsidRPr="00177C12">
        <w:rPr>
          <w:rFonts w:hint="eastAsia"/>
          <w:sz w:val="28"/>
          <w:szCs w:val="28"/>
        </w:rPr>
        <w:t>遇周末</w:t>
      </w:r>
      <w:r w:rsidR="00903F36">
        <w:rPr>
          <w:rFonts w:hint="eastAsia"/>
          <w:sz w:val="28"/>
          <w:szCs w:val="28"/>
        </w:rPr>
        <w:t>和</w:t>
      </w:r>
      <w:r w:rsidR="00D12CE4" w:rsidRPr="00177C12">
        <w:rPr>
          <w:rFonts w:hint="eastAsia"/>
          <w:sz w:val="28"/>
          <w:szCs w:val="28"/>
        </w:rPr>
        <w:t>国定节假日则顺延到恢复上班后第一个工作日</w:t>
      </w:r>
      <w:r w:rsidR="00903F36">
        <w:rPr>
          <w:rFonts w:hint="eastAsia"/>
          <w:sz w:val="28"/>
          <w:szCs w:val="28"/>
        </w:rPr>
        <w:t>。</w:t>
      </w:r>
    </w:p>
    <w:p w:rsidR="00D12CE4" w:rsidRPr="00177C12" w:rsidRDefault="00C35849" w:rsidP="003434F9">
      <w:pPr>
        <w:spacing w:line="560" w:lineRule="exact"/>
        <w:ind w:left="280" w:hangingChars="100" w:hanging="28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 xml:space="preserve">3. </w:t>
      </w:r>
      <w:r w:rsidR="00F17F9B" w:rsidRPr="00177C12">
        <w:rPr>
          <w:rFonts w:hint="eastAsia"/>
          <w:sz w:val="28"/>
          <w:szCs w:val="28"/>
        </w:rPr>
        <w:t>学院鼓励研究生一旦有了新增科研成果，就在每个月及时进行申报和现场核对。当月不及时申报成果和现场核对者，超期只能排在以后每个月及时申报的同学后面，不保证次月一定能报上。</w:t>
      </w:r>
      <w:r w:rsidRPr="00177C12">
        <w:rPr>
          <w:rFonts w:hint="eastAsia"/>
          <w:sz w:val="28"/>
          <w:szCs w:val="28"/>
        </w:rPr>
        <w:t>当年度各类评奖评优</w:t>
      </w:r>
      <w:r w:rsidR="00F17F9B" w:rsidRPr="00177C12">
        <w:rPr>
          <w:rFonts w:hint="eastAsia"/>
          <w:sz w:val="28"/>
          <w:szCs w:val="28"/>
        </w:rPr>
        <w:t>通知下达以后，将只设一天用于在上一个申报日到评选前新增成果的申报，不再接受以往月份的成果申报。</w:t>
      </w:r>
    </w:p>
    <w:p w:rsidR="00B6681E" w:rsidRPr="00177C12" w:rsidRDefault="005C6CCD" w:rsidP="003434F9">
      <w:pPr>
        <w:spacing w:line="560" w:lineRule="exact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4</w:t>
      </w:r>
      <w:r w:rsidR="00C13696" w:rsidRPr="00177C12">
        <w:rPr>
          <w:rFonts w:hint="eastAsia"/>
          <w:sz w:val="28"/>
          <w:szCs w:val="28"/>
        </w:rPr>
        <w:t>.</w:t>
      </w:r>
      <w:r w:rsidRPr="00177C12">
        <w:rPr>
          <w:rFonts w:hint="eastAsia"/>
          <w:sz w:val="28"/>
          <w:szCs w:val="28"/>
        </w:rPr>
        <w:t xml:space="preserve"> </w:t>
      </w:r>
      <w:r w:rsidR="00F17F9B" w:rsidRPr="00177C12">
        <w:rPr>
          <w:rFonts w:hint="eastAsia"/>
          <w:sz w:val="28"/>
          <w:szCs w:val="28"/>
        </w:rPr>
        <w:t>鉴于目前部分学术会议发表的论文只提供光盘或网络发表，如</w:t>
      </w:r>
      <w:r w:rsidR="00D12CE4" w:rsidRPr="00177C12">
        <w:rPr>
          <w:rFonts w:hint="eastAsia"/>
          <w:sz w:val="28"/>
          <w:szCs w:val="28"/>
        </w:rPr>
        <w:t>科研成果发表方确实</w:t>
      </w:r>
      <w:r w:rsidR="005E6582" w:rsidRPr="003434F9">
        <w:rPr>
          <w:rFonts w:hint="eastAsia"/>
          <w:color w:val="FF0000"/>
          <w:sz w:val="28"/>
          <w:szCs w:val="28"/>
        </w:rPr>
        <w:t>不出版</w:t>
      </w:r>
      <w:r w:rsidR="005E6582">
        <w:rPr>
          <w:rFonts w:hint="eastAsia"/>
          <w:sz w:val="28"/>
          <w:szCs w:val="28"/>
        </w:rPr>
        <w:t>纸质版杂志或论文集</w:t>
      </w:r>
      <w:r w:rsidR="00D12CE4" w:rsidRPr="00177C12">
        <w:rPr>
          <w:rFonts w:hint="eastAsia"/>
          <w:sz w:val="28"/>
          <w:szCs w:val="28"/>
        </w:rPr>
        <w:t>的，研究生可提供</w:t>
      </w:r>
      <w:r w:rsidR="005E6582">
        <w:rPr>
          <w:rFonts w:hint="eastAsia"/>
          <w:sz w:val="28"/>
          <w:szCs w:val="28"/>
        </w:rPr>
        <w:t>学术论文</w:t>
      </w:r>
      <w:r w:rsidR="00D12CE4" w:rsidRPr="00177C12">
        <w:rPr>
          <w:rFonts w:hint="eastAsia"/>
          <w:sz w:val="28"/>
          <w:szCs w:val="28"/>
        </w:rPr>
        <w:t>的电子版打印稿，但必须由</w:t>
      </w:r>
      <w:r w:rsidR="00D12CE4" w:rsidRPr="00177C12">
        <w:rPr>
          <w:rFonts w:hint="eastAsia"/>
          <w:b/>
          <w:color w:val="FF0000"/>
          <w:sz w:val="28"/>
          <w:szCs w:val="28"/>
          <w:u w:val="thick"/>
        </w:rPr>
        <w:t>导师亲笔签字</w:t>
      </w:r>
      <w:r w:rsidR="00D12CE4" w:rsidRPr="00177C12">
        <w:rPr>
          <w:rFonts w:hint="eastAsia"/>
          <w:sz w:val="28"/>
          <w:szCs w:val="28"/>
        </w:rPr>
        <w:t>证明该成果的真实性。</w:t>
      </w:r>
      <w:r w:rsidR="00903F36">
        <w:rPr>
          <w:rFonts w:hint="eastAsia"/>
          <w:sz w:val="28"/>
          <w:szCs w:val="28"/>
        </w:rPr>
        <w:t>研究生</w:t>
      </w:r>
      <w:r w:rsidR="004A5707">
        <w:rPr>
          <w:rFonts w:hint="eastAsia"/>
          <w:sz w:val="28"/>
          <w:szCs w:val="28"/>
        </w:rPr>
        <w:t>须</w:t>
      </w:r>
      <w:r w:rsidR="00903F36">
        <w:rPr>
          <w:rFonts w:hint="eastAsia"/>
          <w:sz w:val="28"/>
          <w:szCs w:val="28"/>
        </w:rPr>
        <w:t>提前与导师联系</w:t>
      </w:r>
      <w:r w:rsidR="004A5707">
        <w:rPr>
          <w:rFonts w:hint="eastAsia"/>
          <w:sz w:val="28"/>
          <w:szCs w:val="28"/>
        </w:rPr>
        <w:t>签字事宜</w:t>
      </w:r>
      <w:r w:rsidR="00903F36">
        <w:rPr>
          <w:rFonts w:hint="eastAsia"/>
          <w:sz w:val="28"/>
          <w:szCs w:val="28"/>
        </w:rPr>
        <w:t>，</w:t>
      </w:r>
      <w:r w:rsidR="004A5707">
        <w:rPr>
          <w:rFonts w:hint="eastAsia"/>
          <w:sz w:val="28"/>
          <w:szCs w:val="28"/>
        </w:rPr>
        <w:t>不要以导师当天不在等理由在</w:t>
      </w:r>
      <w:r w:rsidR="008546A1">
        <w:rPr>
          <w:rFonts w:hint="eastAsia"/>
          <w:sz w:val="28"/>
          <w:szCs w:val="28"/>
        </w:rPr>
        <w:t>此事上浪费时间。</w:t>
      </w:r>
      <w:r w:rsidR="00845BEC">
        <w:rPr>
          <w:rFonts w:hint="eastAsia"/>
          <w:sz w:val="28"/>
          <w:szCs w:val="28"/>
        </w:rPr>
        <w:t>一旦发现擅自代替导师签字的情况，上报学院研究生奖学金评定委员会。</w:t>
      </w:r>
    </w:p>
    <w:p w:rsidR="008C391D" w:rsidRPr="00177C12" w:rsidRDefault="00B6681E" w:rsidP="003434F9">
      <w:pPr>
        <w:spacing w:line="560" w:lineRule="exact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 xml:space="preserve">5. </w:t>
      </w:r>
      <w:r w:rsidR="008C391D" w:rsidRPr="00177C12">
        <w:rPr>
          <w:rFonts w:hint="eastAsia"/>
          <w:sz w:val="28"/>
          <w:szCs w:val="28"/>
        </w:rPr>
        <w:t>专利证书、获奖证书等如果证书原件在单位手中，学生无法提供原件的，提供的复印件上必须有</w:t>
      </w:r>
      <w:r w:rsidR="008C391D" w:rsidRPr="00177C12">
        <w:rPr>
          <w:rFonts w:hint="eastAsia"/>
          <w:b/>
          <w:color w:val="FF0000"/>
          <w:sz w:val="28"/>
          <w:szCs w:val="28"/>
          <w:u w:val="thick"/>
        </w:rPr>
        <w:t>持有原件单位的红章或者持有原件个人的亲笔签名</w:t>
      </w:r>
      <w:r w:rsidR="008C391D" w:rsidRPr="00177C12">
        <w:rPr>
          <w:rFonts w:hint="eastAsia"/>
          <w:sz w:val="28"/>
          <w:szCs w:val="28"/>
        </w:rPr>
        <w:t>，证明该复印件的确为原件的复印件。</w:t>
      </w:r>
    </w:p>
    <w:p w:rsidR="00D12CE4" w:rsidRPr="00177C12" w:rsidRDefault="00B6681E" w:rsidP="003434F9">
      <w:pPr>
        <w:spacing w:line="560" w:lineRule="exact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6</w:t>
      </w:r>
      <w:r w:rsidR="00F17F9B" w:rsidRPr="00177C12">
        <w:rPr>
          <w:rFonts w:hint="eastAsia"/>
          <w:sz w:val="28"/>
          <w:szCs w:val="28"/>
        </w:rPr>
        <w:t xml:space="preserve">. </w:t>
      </w:r>
      <w:r w:rsidR="00CF4054" w:rsidRPr="00177C12">
        <w:rPr>
          <w:rFonts w:hint="eastAsia"/>
          <w:sz w:val="28"/>
          <w:szCs w:val="28"/>
        </w:rPr>
        <w:t>现场核对注意事项：</w:t>
      </w:r>
    </w:p>
    <w:p w:rsidR="006B2F4D" w:rsidRPr="00177C12" w:rsidRDefault="00CF4054" w:rsidP="003434F9">
      <w:pPr>
        <w:spacing w:line="560" w:lineRule="exact"/>
        <w:ind w:left="560" w:hangingChars="200" w:hanging="56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Pr="00177C12">
        <w:rPr>
          <w:rFonts w:hint="eastAsia"/>
          <w:sz w:val="28"/>
          <w:szCs w:val="28"/>
        </w:rPr>
        <w:t>1</w:t>
      </w:r>
      <w:r w:rsidRPr="00177C12">
        <w:rPr>
          <w:rFonts w:hint="eastAsia"/>
          <w:sz w:val="28"/>
          <w:szCs w:val="28"/>
        </w:rPr>
        <w:t>）对于目录内论文，注明下拉选择的字段，必须用下拉菜单的方式选择选项，不得自行填写或者从它处复制。</w:t>
      </w:r>
    </w:p>
    <w:p w:rsidR="00CF4054" w:rsidRPr="00177C12" w:rsidRDefault="00CF4054" w:rsidP="003434F9">
      <w:pPr>
        <w:spacing w:line="560" w:lineRule="exact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Pr="00177C12">
        <w:rPr>
          <w:rFonts w:hint="eastAsia"/>
          <w:sz w:val="28"/>
          <w:szCs w:val="28"/>
        </w:rPr>
        <w:t>2</w:t>
      </w:r>
      <w:r w:rsidRPr="00177C12">
        <w:rPr>
          <w:rFonts w:hint="eastAsia"/>
          <w:sz w:val="28"/>
          <w:szCs w:val="28"/>
        </w:rPr>
        <w:t>）英文论文名称实词首字母必须大写，其余字母小写。</w:t>
      </w:r>
    </w:p>
    <w:p w:rsidR="00CF4054" w:rsidRPr="00177C12" w:rsidRDefault="00CF4054" w:rsidP="003434F9">
      <w:pPr>
        <w:spacing w:line="560" w:lineRule="exact"/>
        <w:ind w:left="700" w:hangingChars="250" w:hanging="70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Pr="00177C12">
        <w:rPr>
          <w:rFonts w:hint="eastAsia"/>
          <w:sz w:val="28"/>
          <w:szCs w:val="28"/>
        </w:rPr>
        <w:t>3</w:t>
      </w:r>
      <w:r w:rsidRPr="00177C12">
        <w:rPr>
          <w:rFonts w:hint="eastAsia"/>
          <w:sz w:val="28"/>
          <w:szCs w:val="28"/>
        </w:rPr>
        <w:t>）国际会议必须填写开会地点，格式为国家</w:t>
      </w:r>
      <w:r w:rsidRPr="00177C12">
        <w:rPr>
          <w:rFonts w:hint="eastAsia"/>
          <w:sz w:val="28"/>
          <w:szCs w:val="28"/>
        </w:rPr>
        <w:t>+</w:t>
      </w:r>
      <w:r w:rsidRPr="00177C12">
        <w:rPr>
          <w:rFonts w:hint="eastAsia"/>
          <w:sz w:val="28"/>
          <w:szCs w:val="28"/>
        </w:rPr>
        <w:t>城市，如中国深圳、美国芝加哥等</w:t>
      </w:r>
      <w:r w:rsidR="008C391D" w:rsidRPr="00177C12">
        <w:rPr>
          <w:rFonts w:hint="eastAsia"/>
          <w:sz w:val="28"/>
          <w:szCs w:val="28"/>
        </w:rPr>
        <w:t>。</w:t>
      </w:r>
    </w:p>
    <w:p w:rsidR="00CF4054" w:rsidRPr="00177C12" w:rsidRDefault="00CF4054" w:rsidP="003434F9">
      <w:pPr>
        <w:spacing w:line="560" w:lineRule="exact"/>
        <w:ind w:left="700" w:hangingChars="250" w:hanging="700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Pr="00177C12">
        <w:rPr>
          <w:rFonts w:hint="eastAsia"/>
          <w:sz w:val="28"/>
          <w:szCs w:val="28"/>
        </w:rPr>
        <w:t>4</w:t>
      </w:r>
      <w:r w:rsidRPr="00177C12">
        <w:rPr>
          <w:rFonts w:hint="eastAsia"/>
          <w:sz w:val="28"/>
          <w:szCs w:val="28"/>
        </w:rPr>
        <w:t>）</w:t>
      </w:r>
      <w:r w:rsidR="00490755" w:rsidRPr="00177C12">
        <w:rPr>
          <w:rFonts w:hint="eastAsia"/>
          <w:sz w:val="28"/>
          <w:szCs w:val="28"/>
        </w:rPr>
        <w:t>被检索的论文必须有同济大学图书馆开具的正式检索证明才能申报，发表在几大数据库源期刊但还未被检索到的论文不能申报</w:t>
      </w:r>
      <w:r w:rsidR="008546A1">
        <w:rPr>
          <w:rFonts w:hint="eastAsia"/>
          <w:sz w:val="28"/>
          <w:szCs w:val="28"/>
        </w:rPr>
        <w:t>检索情况</w:t>
      </w:r>
      <w:r w:rsidR="008C391D" w:rsidRPr="00177C12">
        <w:rPr>
          <w:rFonts w:hint="eastAsia"/>
          <w:sz w:val="28"/>
          <w:szCs w:val="28"/>
        </w:rPr>
        <w:t>。</w:t>
      </w:r>
    </w:p>
    <w:p w:rsidR="00FB717A" w:rsidRPr="00177C12" w:rsidRDefault="00FB717A" w:rsidP="003434F9">
      <w:pPr>
        <w:spacing w:line="560" w:lineRule="exact"/>
        <w:rPr>
          <w:sz w:val="28"/>
          <w:szCs w:val="28"/>
        </w:rPr>
      </w:pPr>
      <w:r w:rsidRPr="00177C12">
        <w:rPr>
          <w:rFonts w:hint="eastAsia"/>
          <w:sz w:val="28"/>
          <w:szCs w:val="28"/>
        </w:rPr>
        <w:t>（</w:t>
      </w:r>
      <w:r w:rsidR="008C391D" w:rsidRPr="00177C12">
        <w:rPr>
          <w:rFonts w:hint="eastAsia"/>
          <w:sz w:val="28"/>
          <w:szCs w:val="28"/>
        </w:rPr>
        <w:t>5</w:t>
      </w:r>
      <w:r w:rsidRPr="00177C12">
        <w:rPr>
          <w:rFonts w:hint="eastAsia"/>
          <w:sz w:val="28"/>
          <w:szCs w:val="28"/>
        </w:rPr>
        <w:t>）</w:t>
      </w:r>
      <w:r w:rsidR="008C391D" w:rsidRPr="00177C12">
        <w:rPr>
          <w:rFonts w:hint="eastAsia"/>
          <w:sz w:val="28"/>
          <w:szCs w:val="28"/>
        </w:rPr>
        <w:t>SCI</w:t>
      </w:r>
      <w:r w:rsidR="008C391D" w:rsidRPr="00177C12">
        <w:rPr>
          <w:rFonts w:hint="eastAsia"/>
          <w:sz w:val="28"/>
          <w:szCs w:val="28"/>
        </w:rPr>
        <w:t>期刊</w:t>
      </w:r>
      <w:r w:rsidR="00790791" w:rsidRPr="00177C12">
        <w:rPr>
          <w:rFonts w:hint="eastAsia"/>
          <w:sz w:val="28"/>
          <w:szCs w:val="28"/>
        </w:rPr>
        <w:t>检索证明必须要列明引频次和</w:t>
      </w:r>
      <w:r w:rsidR="008C391D" w:rsidRPr="00177C12">
        <w:rPr>
          <w:rFonts w:hint="eastAsia"/>
          <w:sz w:val="28"/>
          <w:szCs w:val="28"/>
        </w:rPr>
        <w:t>影响因子</w:t>
      </w:r>
      <w:r w:rsidR="00790791" w:rsidRPr="00177C12">
        <w:rPr>
          <w:rFonts w:hint="eastAsia"/>
          <w:sz w:val="28"/>
          <w:szCs w:val="28"/>
        </w:rPr>
        <w:t>，填表时也必须填写</w:t>
      </w:r>
      <w:r w:rsidR="008C391D" w:rsidRPr="00177C12">
        <w:rPr>
          <w:rFonts w:hint="eastAsia"/>
          <w:sz w:val="28"/>
          <w:szCs w:val="28"/>
        </w:rPr>
        <w:t>。</w:t>
      </w:r>
    </w:p>
    <w:sectPr w:rsidR="00FB717A" w:rsidRPr="00177C12" w:rsidSect="00177C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4F" w:rsidRDefault="0050344F" w:rsidP="00E11479">
      <w:r>
        <w:separator/>
      </w:r>
    </w:p>
  </w:endnote>
  <w:endnote w:type="continuationSeparator" w:id="0">
    <w:p w:rsidR="0050344F" w:rsidRDefault="0050344F" w:rsidP="00E1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4F" w:rsidRDefault="0050344F" w:rsidP="00E11479">
      <w:r>
        <w:separator/>
      </w:r>
    </w:p>
  </w:footnote>
  <w:footnote w:type="continuationSeparator" w:id="0">
    <w:p w:rsidR="0050344F" w:rsidRDefault="0050344F" w:rsidP="00E11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stylePaneFormatFilter w:val="3B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C3"/>
    <w:rsid w:val="00047CA0"/>
    <w:rsid w:val="000A6EC3"/>
    <w:rsid w:val="000C485A"/>
    <w:rsid w:val="000D77CB"/>
    <w:rsid w:val="000E5D21"/>
    <w:rsid w:val="00177C12"/>
    <w:rsid w:val="00195DB1"/>
    <w:rsid w:val="001B1E52"/>
    <w:rsid w:val="001D314B"/>
    <w:rsid w:val="001D69AC"/>
    <w:rsid w:val="00257B2E"/>
    <w:rsid w:val="00284D0B"/>
    <w:rsid w:val="002B5581"/>
    <w:rsid w:val="002E28D6"/>
    <w:rsid w:val="003416C3"/>
    <w:rsid w:val="003434F9"/>
    <w:rsid w:val="003D123E"/>
    <w:rsid w:val="003F44C6"/>
    <w:rsid w:val="003F5F72"/>
    <w:rsid w:val="00490755"/>
    <w:rsid w:val="00496B95"/>
    <w:rsid w:val="004A5707"/>
    <w:rsid w:val="0050344F"/>
    <w:rsid w:val="00554242"/>
    <w:rsid w:val="005C62C3"/>
    <w:rsid w:val="005C6CCD"/>
    <w:rsid w:val="005E6582"/>
    <w:rsid w:val="00652BCC"/>
    <w:rsid w:val="00667833"/>
    <w:rsid w:val="006B2F4D"/>
    <w:rsid w:val="006B5E1E"/>
    <w:rsid w:val="00790791"/>
    <w:rsid w:val="00790886"/>
    <w:rsid w:val="007D5955"/>
    <w:rsid w:val="00823499"/>
    <w:rsid w:val="00845BEC"/>
    <w:rsid w:val="008546A1"/>
    <w:rsid w:val="008C32DD"/>
    <w:rsid w:val="008C391D"/>
    <w:rsid w:val="008C74E8"/>
    <w:rsid w:val="00902999"/>
    <w:rsid w:val="00903F36"/>
    <w:rsid w:val="0091031C"/>
    <w:rsid w:val="0096321E"/>
    <w:rsid w:val="00A2790A"/>
    <w:rsid w:val="00A73C4A"/>
    <w:rsid w:val="00AC221A"/>
    <w:rsid w:val="00AE0499"/>
    <w:rsid w:val="00B6681E"/>
    <w:rsid w:val="00BD5166"/>
    <w:rsid w:val="00BE1D53"/>
    <w:rsid w:val="00C13696"/>
    <w:rsid w:val="00C35849"/>
    <w:rsid w:val="00CF4054"/>
    <w:rsid w:val="00CF566A"/>
    <w:rsid w:val="00D12CE4"/>
    <w:rsid w:val="00D772BD"/>
    <w:rsid w:val="00DB4EAD"/>
    <w:rsid w:val="00E11479"/>
    <w:rsid w:val="00E44247"/>
    <w:rsid w:val="00EA0D15"/>
    <w:rsid w:val="00EB0C4B"/>
    <w:rsid w:val="00EB7828"/>
    <w:rsid w:val="00F17F9B"/>
    <w:rsid w:val="00F30461"/>
    <w:rsid w:val="00FB717A"/>
    <w:rsid w:val="00FD2B44"/>
    <w:rsid w:val="00FD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3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11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14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1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14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ygb</cp:lastModifiedBy>
  <cp:revision>58</cp:revision>
  <cp:lastPrinted>2015-01-12T02:49:00Z</cp:lastPrinted>
  <dcterms:created xsi:type="dcterms:W3CDTF">2015-01-12T01:43:00Z</dcterms:created>
  <dcterms:modified xsi:type="dcterms:W3CDTF">2015-09-21T03:15:00Z</dcterms:modified>
</cp:coreProperties>
</file>